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Gwinhurst Civic Association</w:t>
      </w:r>
    </w:p>
    <w:p w:rsidR="00000000" w:rsidDel="00000000" w:rsidP="00000000" w:rsidRDefault="00000000" w:rsidRPr="00000000" w14:paraId="00000002">
      <w:pPr>
        <w:rPr/>
      </w:pPr>
      <w:r w:rsidDel="00000000" w:rsidR="00000000" w:rsidRPr="00000000">
        <w:rPr>
          <w:rtl w:val="0"/>
        </w:rPr>
        <w:t xml:space="preserve">2/5/2024 Minutes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Officers: Steve Bufflap, Dave Paules</w:t>
      </w:r>
    </w:p>
    <w:p w:rsidR="00000000" w:rsidDel="00000000" w:rsidP="00000000" w:rsidRDefault="00000000" w:rsidRPr="00000000" w14:paraId="00000005">
      <w:pPr>
        <w:rPr/>
      </w:pPr>
      <w:r w:rsidDel="00000000" w:rsidR="00000000" w:rsidRPr="00000000">
        <w:rPr>
          <w:rtl w:val="0"/>
        </w:rPr>
        <w:t xml:space="preserve"># Residents: 17</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Special Guests: </w:t>
      </w:r>
    </w:p>
    <w:p w:rsidR="00000000" w:rsidDel="00000000" w:rsidP="00000000" w:rsidRDefault="00000000" w:rsidRPr="00000000" w14:paraId="00000007">
      <w:pPr>
        <w:rPr/>
      </w:pPr>
      <w:r w:rsidDel="00000000" w:rsidR="00000000" w:rsidRPr="00000000">
        <w:rPr>
          <w:rtl w:val="0"/>
        </w:rPr>
        <w:t xml:space="preserve">NCC Councilman John Cartier </w:t>
      </w:r>
    </w:p>
    <w:p w:rsidR="00000000" w:rsidDel="00000000" w:rsidP="00000000" w:rsidRDefault="00000000" w:rsidRPr="00000000" w14:paraId="00000008">
      <w:pPr>
        <w:rPr>
          <w:strike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2024 Finance Report</w:t>
      </w:r>
    </w:p>
    <w:p w:rsidR="00000000" w:rsidDel="00000000" w:rsidP="00000000" w:rsidRDefault="00000000" w:rsidRPr="00000000" w14:paraId="0000000B">
      <w:pPr>
        <w:rPr/>
      </w:pPr>
      <w:r w:rsidDel="00000000" w:rsidR="00000000" w:rsidRPr="00000000">
        <w:rPr>
          <w:rtl w:val="0"/>
        </w:rPr>
      </w:r>
    </w:p>
    <w:tbl>
      <w:tblPr>
        <w:tblStyle w:val="Table1"/>
        <w:tblW w:w="4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1470"/>
        <w:tblGridChange w:id="0">
          <w:tblGrid>
            <w:gridCol w:w="3150"/>
            <w:gridCol w:w="1470"/>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Residences Dues Owed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658</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Homes that Paid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0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TBD</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Amount Collected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TBD</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Contribution Rate</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TDB %</w:t>
            </w:r>
          </w:p>
        </w:tc>
      </w:tr>
    </w:tbl>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Current Balance: $38,633.56</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Expenses: $5,791.30</w:t>
      </w:r>
    </w:p>
    <w:p w:rsidR="00000000" w:rsidDel="00000000" w:rsidP="00000000" w:rsidRDefault="00000000" w:rsidRPr="00000000" w14:paraId="00000018">
      <w:pPr>
        <w:rPr/>
      </w:pPr>
      <w:r w:rsidDel="00000000" w:rsidR="00000000" w:rsidRPr="00000000">
        <w:rPr>
          <w:rtl w:val="0"/>
        </w:rPr>
      </w:r>
    </w:p>
    <w:tbl>
      <w:tblPr>
        <w:tblStyle w:val="Table2"/>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2385"/>
        <w:gridCol w:w="1260"/>
        <w:gridCol w:w="1125"/>
        <w:tblGridChange w:id="0">
          <w:tblGrid>
            <w:gridCol w:w="3105"/>
            <w:gridCol w:w="2385"/>
            <w:gridCol w:w="1260"/>
            <w:gridCol w:w="1125"/>
          </w:tblGrid>
        </w:tblGridChange>
      </w:tblGrid>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Item</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Vendor</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reimbursed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Amt</w:t>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yard signs and stakes</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E">
            <w:pPr>
              <w:widowControl w:val="0"/>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signsonthecheap.com</w:t>
              </w:r>
            </w:hyperlink>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Paules</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$680.92</w:t>
            </w:r>
          </w:p>
        </w:tc>
      </w:tr>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Dues Notice</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2">
            <w:pPr>
              <w:widowControl w:val="0"/>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Click2Mail.com</w:t>
              </w:r>
            </w:hyperlink>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Paules</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$594.38</w:t>
            </w:r>
          </w:p>
        </w:tc>
      </w:tr>
      <w:tr>
        <w:trPr>
          <w:cantSplit w:val="0"/>
          <w:trHeight w:val="585"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Plow Service 1/17/2024</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Ramone's Landscaping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Paules</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$2,016.00</w:t>
            </w:r>
          </w:p>
        </w:tc>
      </w:tr>
      <w:tr>
        <w:trPr>
          <w:cantSplit w:val="0"/>
          <w:trHeight w:val="585"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Plow Service 1/19/2024</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Ramone's Landscaping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Dave Paules</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$2,500.00</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Minutes:</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John Cartier gave updates on roles/responsibilities between county and civic org</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John Cartier clarified that county is responsible for parks, like Gwinhurst</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John Cartier is running again for the 8th district representing Gwinhurst in 2024.</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Also announced that the Claymont Train Station is now open to the public. It named after former Sen. Harris McDowell who was senator of DE from 1976 to 2020, a 44-yr career in public service.</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The pedestrian bridge over 4</w:t>
        <w:tab/>
        <w:t xml:space="preserve">95 will remain and will connect to the new train station and eventually connect to the DE Greenway.</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Cartier distributed the NCC crime report and Code Enforcement report to the community.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President Steve Bufflap reviewed how the local civic orgs manage snow removal</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DE does not plow residential roads</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Civic orgs apply to be part of the DelDOT re-imbursement program.</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Civic orgs are re-imbursed 75% of the cost for snow removal if and only if the snow fall is &gt; 4”</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Salting costs are 100% the responsibility of the civic org</w:t>
      </w:r>
    </w:p>
    <w:p w:rsidR="00000000" w:rsidDel="00000000" w:rsidP="00000000" w:rsidRDefault="00000000" w:rsidRPr="00000000" w14:paraId="0000003C">
      <w:pPr>
        <w:numPr>
          <w:ilvl w:val="1"/>
          <w:numId w:val="3"/>
        </w:numPr>
        <w:ind w:left="1440" w:hanging="360"/>
        <w:rPr>
          <w:u w:val="none"/>
        </w:rPr>
      </w:pPr>
      <w:r w:rsidDel="00000000" w:rsidR="00000000" w:rsidRPr="00000000">
        <w:rPr>
          <w:rtl w:val="0"/>
        </w:rPr>
        <w:t xml:space="preserve">GCA relies upon the expertise of the plowing contractor to determine when to pre-treat/salt.</w:t>
      </w:r>
    </w:p>
    <w:p w:rsidR="00000000" w:rsidDel="00000000" w:rsidP="00000000" w:rsidRDefault="00000000" w:rsidRPr="00000000" w14:paraId="0000003D">
      <w:pPr>
        <w:numPr>
          <w:ilvl w:val="1"/>
          <w:numId w:val="3"/>
        </w:numPr>
        <w:ind w:left="1440" w:hanging="360"/>
        <w:rPr>
          <w:u w:val="none"/>
        </w:rPr>
      </w:pPr>
      <w:r w:rsidDel="00000000" w:rsidR="00000000" w:rsidRPr="00000000">
        <w:rPr>
          <w:rtl w:val="0"/>
        </w:rPr>
        <w:t xml:space="preserve">Plowing contractor will appear within 4 hrs after snow fall event is over.</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We anticipate Ramone’s Landscaping will be the new contractor for GCA in 2025, pending acceptable pricing/terms/availability to perform this service. We will review this prior to the next snow season.</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Misc News</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Suggestion by neighbor on whether we can get parking one 1 side of the road on W. Holly Oak Ave, Harrison Ave, W. Del Ave with DelDOT. Suggestion for GCA to followup with Sen. McBride.</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Road Repairs: Clayton Ave and Lincoln Ave, NCC sewer patch job is sinking. NCC is responsible and has painted the patch. Send a note to Cartier for an update.</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Graffiti on Silverside Rd I-95 underpass was addressed by DelDOT. Cindy Sanford raised concern that it wasn’t completely covered and wanted to know whether residents could/should address it directly or raise issue with DelDOT. Recommendation is to escalate to DelDOT.</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The intersection at Harrison and W. Del Ave that was reported at the last meeting as being so awful and sunken has been patched. Thank you Bill Taber for brining this up at the last meeting. Thank you State Rep. Larry Lambert for escalating to DelDOT and getting this resolved!</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GCA Board introduced a new VP, Jessica Elkins @ 1901 Harrison Ave</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Jessica reached out to Steve about the open position and the board met and interviewed her in January 2024.</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Jessica and her husband are new to the Gwinhurst community</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She wants to organize activities that will raise awareness of our community minded efforts.</w:t>
      </w:r>
    </w:p>
    <w:p w:rsidR="00000000" w:rsidDel="00000000" w:rsidP="00000000" w:rsidRDefault="00000000" w:rsidRPr="00000000" w14:paraId="0000004A">
      <w:pPr>
        <w:numPr>
          <w:ilvl w:val="2"/>
          <w:numId w:val="3"/>
        </w:numPr>
        <w:ind w:left="2160" w:hanging="360"/>
        <w:rPr>
          <w:u w:val="none"/>
        </w:rPr>
      </w:pPr>
      <w:r w:rsidDel="00000000" w:rsidR="00000000" w:rsidRPr="00000000">
        <w:rPr>
          <w:rtl w:val="0"/>
        </w:rPr>
        <w:t xml:space="preserve">Ideas discussed include an event at Brandywine Park</w:t>
      </w:r>
    </w:p>
    <w:p w:rsidR="00000000" w:rsidDel="00000000" w:rsidP="00000000" w:rsidRDefault="00000000" w:rsidRPr="00000000" w14:paraId="0000004B">
      <w:pPr>
        <w:numPr>
          <w:ilvl w:val="2"/>
          <w:numId w:val="3"/>
        </w:numPr>
        <w:ind w:left="2160" w:hanging="360"/>
        <w:rPr>
          <w:u w:val="none"/>
        </w:rPr>
      </w:pPr>
      <w:r w:rsidDel="00000000" w:rsidR="00000000" w:rsidRPr="00000000">
        <w:rPr>
          <w:rtl w:val="0"/>
        </w:rPr>
        <w:t xml:space="preserve">Walks/bike rides on the greenway</w:t>
      </w:r>
    </w:p>
    <w:p w:rsidR="00000000" w:rsidDel="00000000" w:rsidP="00000000" w:rsidRDefault="00000000" w:rsidRPr="00000000" w14:paraId="0000004C">
      <w:pPr>
        <w:numPr>
          <w:ilvl w:val="2"/>
          <w:numId w:val="3"/>
        </w:numPr>
        <w:ind w:left="2160" w:hanging="360"/>
        <w:rPr>
          <w:u w:val="none"/>
        </w:rPr>
      </w:pPr>
      <w:r w:rsidDel="00000000" w:rsidR="00000000" w:rsidRPr="00000000">
        <w:rPr>
          <w:rtl w:val="0"/>
        </w:rPr>
        <w:t xml:space="preserve">Meet your neighbor events at local restaurants</w:t>
      </w:r>
    </w:p>
    <w:p w:rsidR="00000000" w:rsidDel="00000000" w:rsidP="00000000" w:rsidRDefault="00000000" w:rsidRPr="00000000" w14:paraId="0000004D">
      <w:pPr>
        <w:numPr>
          <w:ilvl w:val="2"/>
          <w:numId w:val="3"/>
        </w:numPr>
        <w:ind w:left="2160" w:hanging="360"/>
        <w:rPr>
          <w:u w:val="none"/>
        </w:rPr>
      </w:pPr>
      <w:r w:rsidDel="00000000" w:rsidR="00000000" w:rsidRPr="00000000">
        <w:rPr>
          <w:rtl w:val="0"/>
        </w:rPr>
        <w:t xml:space="preserve">Other ideas as raised by community volunteers</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Jessica also offered to be responsible for putting up signs/taking down signs on Garfield and Grant Ave as Dave takes care of Lincoln and Harrison and our entrances at W. del Ave, W. Holly Oak, and Townsend Ave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Other Gwinhurst News</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Next Meeting Monday May 8 2024</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Yard Sale May 6th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gnsonthecheap.com/" TargetMode="External"/><Relationship Id="rId7" Type="http://schemas.openxmlformats.org/officeDocument/2006/relationships/hyperlink" Target="http://click2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